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A006B">
      <w:pPr>
        <w:jc w:val="center"/>
        <w:rPr>
          <w:rFonts w:hint="eastAsia"/>
          <w:color w:val="FF0000"/>
          <w:lang w:val="en-US" w:eastAsia="zh-CN"/>
        </w:rPr>
      </w:pPr>
      <w:bookmarkStart w:id="0" w:name="OLE_LINK2"/>
      <w:r>
        <w:rPr>
          <w:rFonts w:hint="eastAsia" w:ascii="微软雅黑" w:hAnsi="微软雅黑" w:eastAsia="微软雅黑" w:cs="微软雅黑"/>
          <w:color w:val="FF0000"/>
          <w:sz w:val="40"/>
          <w:szCs w:val="40"/>
          <w:lang w:val="en-US" w:eastAsia="zh-CN"/>
        </w:rPr>
        <w:t>济南历城区所属项目垃圾清运招标公告</w:t>
      </w:r>
    </w:p>
    <w:p w14:paraId="3DA77C74">
      <w:pPr>
        <w:rPr>
          <w:rFonts w:hint="eastAsia"/>
          <w:lang w:val="en-US" w:eastAsia="zh-CN"/>
        </w:rPr>
      </w:pPr>
    </w:p>
    <w:p w14:paraId="0A4FAD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信莱物业管理有限公司就济南历城区所属项目垃圾清运拟在山钢产城阳光采购平台进行招标采购，现邀请投标人参与招标。</w:t>
      </w:r>
    </w:p>
    <w:p w14:paraId="02184A4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一、项目内容</w:t>
      </w:r>
    </w:p>
    <w:p w14:paraId="055EB1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vertAlign w:val="baseline"/>
          <w:lang w:val="en-US" w:eastAsia="zh-CN"/>
        </w:rPr>
        <w:t>项目名称：鸿悦华府项目、锦程园项目、锦悦华府项目。</w:t>
      </w:r>
    </w:p>
    <w:p w14:paraId="31CFA4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vertAlign w:val="baseline"/>
          <w:lang w:val="en-US" w:eastAsia="zh-CN"/>
        </w:rPr>
      </w:pPr>
      <w:r>
        <w:rPr>
          <w:rFonts w:hint="eastAsia" w:ascii="仿宋" w:hAnsi="仿宋" w:eastAsia="仿宋" w:cs="仿宋"/>
          <w:kern w:val="2"/>
          <w:sz w:val="32"/>
          <w:szCs w:val="32"/>
          <w:highlight w:val="none"/>
          <w:vertAlign w:val="baseline"/>
          <w:lang w:val="en-US" w:eastAsia="zh-CN" w:bidi="ar-SA"/>
        </w:rPr>
        <w:t>2.</w:t>
      </w:r>
      <w:r>
        <w:rPr>
          <w:rFonts w:hint="eastAsia" w:ascii="仿宋" w:hAnsi="仿宋" w:eastAsia="仿宋" w:cs="仿宋"/>
          <w:sz w:val="32"/>
          <w:szCs w:val="32"/>
          <w:highlight w:val="none"/>
          <w:vertAlign w:val="baseline"/>
          <w:lang w:val="en-US" w:eastAsia="zh-CN"/>
        </w:rPr>
        <w:t>项目地点：济南市历城区。</w:t>
      </w:r>
    </w:p>
    <w:p w14:paraId="1F20989A">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3.招标内容：各项目</w:t>
      </w:r>
      <w:r>
        <w:rPr>
          <w:rFonts w:hint="eastAsia" w:ascii="仿宋" w:hAnsi="仿宋" w:eastAsia="仿宋" w:cs="仿宋"/>
          <w:kern w:val="2"/>
          <w:sz w:val="32"/>
          <w:szCs w:val="32"/>
          <w:highlight w:val="none"/>
          <w:lang w:val="en-US" w:eastAsia="zh-CN" w:bidi="ar-SA"/>
        </w:rPr>
        <w:t>住宅、公寓楼、商铺及园区产生的非生活垃圾清运清理。</w:t>
      </w:r>
    </w:p>
    <w:p w14:paraId="1BFF6346">
      <w:pPr>
        <w:pStyle w:val="11"/>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4.服务期限：合同期1年，以合同签订日期为准。</w:t>
      </w:r>
    </w:p>
    <w:p w14:paraId="78357587">
      <w:pPr>
        <w:pStyle w:val="11"/>
        <w:numPr>
          <w:ilvl w:val="0"/>
          <w:numId w:val="0"/>
        </w:numPr>
        <w:rPr>
          <w:rFonts w:hint="eastAsia"/>
          <w:lang w:val="en-US" w:eastAsia="zh-CN"/>
        </w:rPr>
      </w:pPr>
    </w:p>
    <w:p w14:paraId="6FBBC4A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二、项目概况</w:t>
      </w:r>
    </w:p>
    <w:p w14:paraId="275678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鸿悦华府项目位于山东省济南市历城区洪家楼西路16—1，以住宅为主要业态的居民住宅小区，总建筑面积101782.03㎡，</w:t>
      </w:r>
      <w:bookmarkStart w:id="2" w:name="_GoBack"/>
      <w:bookmarkEnd w:id="2"/>
      <w:r>
        <w:rPr>
          <w:rFonts w:hint="eastAsia" w:ascii="仿宋" w:hAnsi="仿宋" w:eastAsia="仿宋" w:cs="仿宋"/>
          <w:sz w:val="32"/>
          <w:szCs w:val="32"/>
          <w:highlight w:val="none"/>
          <w:lang w:val="en-US" w:eastAsia="zh-CN"/>
        </w:rPr>
        <w:t>居民户数674户；</w:t>
      </w:r>
    </w:p>
    <w:p w14:paraId="2A9EF7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锦程园项目位于济南市历城区祥泰路与书堂街交叉口北460米，以住宅为主要业态的居民住宅小区，总建筑面积</w:t>
      </w:r>
      <w:r>
        <w:rPr>
          <w:rFonts w:hint="default" w:ascii="仿宋" w:hAnsi="仿宋" w:eastAsia="仿宋" w:cs="仿宋"/>
          <w:sz w:val="32"/>
          <w:szCs w:val="32"/>
          <w:highlight w:val="none"/>
          <w:lang w:val="en-US" w:eastAsia="zh-CN"/>
        </w:rPr>
        <w:t>118900㎡，</w:t>
      </w:r>
      <w:r>
        <w:rPr>
          <w:rFonts w:hint="eastAsia" w:ascii="仿宋" w:hAnsi="仿宋" w:eastAsia="仿宋" w:cs="仿宋"/>
          <w:sz w:val="32"/>
          <w:szCs w:val="32"/>
          <w:highlight w:val="none"/>
          <w:lang w:val="en-US" w:eastAsia="zh-CN"/>
        </w:rPr>
        <w:t>居民户数</w:t>
      </w:r>
      <w:r>
        <w:rPr>
          <w:rFonts w:hint="default" w:ascii="仿宋" w:hAnsi="仿宋" w:eastAsia="仿宋" w:cs="仿宋"/>
          <w:sz w:val="32"/>
          <w:szCs w:val="32"/>
          <w:highlight w:val="none"/>
          <w:lang w:val="en-US" w:eastAsia="zh-CN"/>
        </w:rPr>
        <w:t>782户</w:t>
      </w:r>
      <w:r>
        <w:rPr>
          <w:rFonts w:hint="eastAsia" w:ascii="仿宋" w:hAnsi="仿宋" w:eastAsia="仿宋" w:cs="仿宋"/>
          <w:sz w:val="32"/>
          <w:szCs w:val="32"/>
          <w:highlight w:val="none"/>
          <w:lang w:val="en-US" w:eastAsia="zh-CN"/>
        </w:rPr>
        <w:t>；</w:t>
      </w:r>
    </w:p>
    <w:p w14:paraId="3C0900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锦悦华府项目位于历城区益民街599号，以住宅为主要业态的居民住宅小区，总建筑面积101782.03㎡，居民户数566户。</w:t>
      </w:r>
    </w:p>
    <w:p w14:paraId="640CD2EF">
      <w:pPr>
        <w:pStyle w:val="5"/>
        <w:keepNext w:val="0"/>
        <w:keepLines w:val="0"/>
        <w:widowControl/>
        <w:suppressLineNumbers w:val="0"/>
        <w:kinsoku/>
        <w:wordWrap/>
        <w:overflowPunct/>
        <w:bidi w:val="0"/>
        <w:spacing w:before="0" w:beforeAutospacing="0" w:after="0" w:afterAutospacing="0" w:line="288" w:lineRule="auto"/>
        <w:ind w:left="0" w:firstLine="640"/>
        <w:jc w:val="left"/>
        <w:rPr>
          <w:rFonts w:hint="default" w:ascii="仿宋" w:hAnsi="仿宋" w:eastAsia="仿宋" w:cs="仿宋"/>
          <w:color w:val="FF0000"/>
          <w:kern w:val="2"/>
          <w:sz w:val="32"/>
          <w:szCs w:val="32"/>
          <w:highlight w:val="none"/>
          <w:lang w:val="en-US" w:eastAsia="zh-CN" w:bidi="ar-SA"/>
        </w:rPr>
      </w:pPr>
      <w:r>
        <w:rPr>
          <w:rFonts w:hint="eastAsia" w:ascii="仿宋" w:hAnsi="仿宋" w:eastAsia="仿宋" w:cs="仿宋"/>
          <w:color w:val="FF0000"/>
          <w:kern w:val="2"/>
          <w:sz w:val="32"/>
          <w:szCs w:val="32"/>
          <w:highlight w:val="none"/>
          <w:lang w:val="en-US" w:eastAsia="zh-CN" w:bidi="ar-SA"/>
        </w:rPr>
        <w:t>项目具体情况请自行踏勘。</w:t>
      </w:r>
    </w:p>
    <w:p w14:paraId="175F02E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三、招标范围</w:t>
      </w:r>
    </w:p>
    <w:p w14:paraId="1C441E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装修垃圾： 业主装修过程中产生的砖石、渣土、废弃建材等</w:t>
      </w:r>
      <w:r>
        <w:rPr>
          <w:rFonts w:hint="eastAsia" w:ascii="仿宋" w:hAnsi="仿宋" w:eastAsia="仿宋" w:cs="仿宋"/>
          <w:sz w:val="32"/>
          <w:szCs w:val="32"/>
          <w:highlight w:val="none"/>
          <w:lang w:val="en-US" w:eastAsia="zh-CN"/>
        </w:rPr>
        <w:t>；</w:t>
      </w:r>
    </w:p>
    <w:p w14:paraId="7BDA7E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大件垃圾： 废旧家具（沙发、衣柜、床垫等）、厨卫器具等</w:t>
      </w:r>
      <w:r>
        <w:rPr>
          <w:rFonts w:hint="eastAsia" w:ascii="仿宋" w:hAnsi="仿宋" w:eastAsia="仿宋" w:cs="仿宋"/>
          <w:sz w:val="32"/>
          <w:szCs w:val="32"/>
          <w:highlight w:val="none"/>
          <w:lang w:val="en-US" w:eastAsia="zh-CN"/>
        </w:rPr>
        <w:t>；</w:t>
      </w:r>
    </w:p>
    <w:p w14:paraId="56FCE9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园林垃圾： 修剪产生的树枝、落叶、杂草等</w:t>
      </w:r>
      <w:r>
        <w:rPr>
          <w:rFonts w:hint="eastAsia" w:ascii="仿宋" w:hAnsi="仿宋" w:eastAsia="仿宋" w:cs="仿宋"/>
          <w:sz w:val="32"/>
          <w:szCs w:val="32"/>
          <w:highlight w:val="none"/>
          <w:lang w:val="en-US" w:eastAsia="zh-CN"/>
        </w:rPr>
        <w:t>；</w:t>
      </w:r>
    </w:p>
    <w:p w14:paraId="2A1B58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default" w:ascii="仿宋" w:hAnsi="仿宋" w:eastAsia="仿宋" w:cs="仿宋"/>
          <w:sz w:val="32"/>
          <w:szCs w:val="32"/>
          <w:highlight w:val="none"/>
          <w:lang w:val="en-US" w:eastAsia="zh-CN"/>
        </w:rPr>
        <w:t>商业垃圾（如</w:t>
      </w:r>
      <w:r>
        <w:rPr>
          <w:rFonts w:hint="eastAsia" w:ascii="仿宋" w:hAnsi="仿宋" w:eastAsia="仿宋" w:cs="仿宋"/>
          <w:sz w:val="32"/>
          <w:szCs w:val="32"/>
          <w:highlight w:val="none"/>
          <w:lang w:val="en-US" w:eastAsia="zh-CN"/>
        </w:rPr>
        <w:t>有商铺</w:t>
      </w:r>
      <w:r>
        <w:rPr>
          <w:rFonts w:hint="default" w:ascii="仿宋" w:hAnsi="仿宋" w:eastAsia="仿宋" w:cs="仿宋"/>
          <w:sz w:val="32"/>
          <w:szCs w:val="32"/>
          <w:highlight w:val="none"/>
          <w:lang w:val="en-US" w:eastAsia="zh-CN"/>
        </w:rPr>
        <w:t>）： 商户产生的非餐厨类经营性废弃物</w:t>
      </w:r>
      <w:r>
        <w:rPr>
          <w:rFonts w:hint="eastAsia" w:ascii="仿宋" w:hAnsi="仿宋" w:eastAsia="仿宋" w:cs="仿宋"/>
          <w:sz w:val="32"/>
          <w:szCs w:val="32"/>
          <w:highlight w:val="none"/>
          <w:lang w:val="en-US" w:eastAsia="zh-CN"/>
        </w:rPr>
        <w:t>；</w:t>
      </w:r>
    </w:p>
    <w:p w14:paraId="4255D8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US" w:eastAsia="zh-CN"/>
        </w:rPr>
        <w:t>其他： 物业日常运维中产生的特定废弃物（如废弃灯具、小型设备等）。</w:t>
      </w:r>
    </w:p>
    <w:p w14:paraId="2AB842F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四、投标单位应具备的条件</w:t>
      </w:r>
    </w:p>
    <w:p w14:paraId="7525A7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1.资质要求：</w:t>
      </w:r>
    </w:p>
    <w:p w14:paraId="413C2C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（1）必须具备独立法人的资格，持有有效的</w:t>
      </w:r>
      <w:r>
        <w:rPr>
          <w:rFonts w:hint="default" w:ascii="仿宋" w:hAnsi="仿宋" w:eastAsia="仿宋" w:cs="仿宋"/>
          <w:sz w:val="32"/>
          <w:szCs w:val="32"/>
          <w:highlight w:val="none"/>
          <w:lang w:val="en-US" w:eastAsia="zh-CN"/>
        </w:rPr>
        <w:t> 《城市建筑垃圾处置核准证》 或地方政府要求的其他相关准运资质</w:t>
      </w:r>
      <w:r>
        <w:rPr>
          <w:rFonts w:hint="eastAsia" w:ascii="仿宋" w:hAnsi="仿宋" w:eastAsia="仿宋" w:cs="仿宋"/>
          <w:sz w:val="32"/>
          <w:szCs w:val="32"/>
          <w:highlight w:val="none"/>
          <w:lang w:val="en-US" w:eastAsia="zh-CN"/>
        </w:rPr>
        <w:t>。须提供与合规终端处理单位（如建筑垃圾消纳场、大件垃圾处理中心）签订的合作协议或处置证明；</w:t>
      </w:r>
    </w:p>
    <w:p w14:paraId="7B8BDD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（2）具有独立法人资格，持有有效的营业执照，营业执照经营范围须包含“垃圾清运”、“建筑垃圾处置”、“再生资源回收”或相关业务。</w:t>
      </w:r>
    </w:p>
    <w:p w14:paraId="60FF53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具备履行合同所需的专业设备和能力，需提供自有或长期租赁的合规运输车辆证明（如车辆行驶证、租赁合同）</w:t>
      </w:r>
      <w:r>
        <w:rPr>
          <w:rFonts w:hint="eastAsia" w:ascii="仿宋" w:hAnsi="仿宋" w:eastAsia="仿宋" w:cs="仿宋"/>
          <w:sz w:val="32"/>
          <w:szCs w:val="32"/>
          <w:highlight w:val="none"/>
          <w:lang w:val="en-US" w:eastAsia="zh-CN"/>
        </w:rPr>
        <w:t>；</w:t>
      </w:r>
    </w:p>
    <w:p w14:paraId="36A135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（4）具有良好的商业信誉和健全的财务会计制度；</w:t>
      </w:r>
    </w:p>
    <w:p w14:paraId="242B50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（5）有依法缴纳税收记录和社保资金的良好记录；</w:t>
      </w:r>
    </w:p>
    <w:p w14:paraId="253F9F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（6）单位负责人为同一人或者存在直接控股、管理关系的不同供应商，不得参加同一合同项下的采购活动；</w:t>
      </w:r>
    </w:p>
    <w:p w14:paraId="324F57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sz w:val="32"/>
          <w:szCs w:val="32"/>
          <w:highlight w:val="none"/>
          <w:lang w:val="en-US" w:eastAsia="zh-CN"/>
        </w:rPr>
        <w:t>（7）在“信用中国”网站(www.creditchina.gov.cn)、“中国政府采购网”(www.ccgp.gov.cn)上没有列入失信被执行人名单，没有列入重大税收违法案件当事人名单，没有列入政府采购严重违法失信名单。</w:t>
      </w:r>
    </w:p>
    <w:p w14:paraId="1ED5F3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2.服务要求：</w:t>
      </w:r>
    </w:p>
    <w:p w14:paraId="3B5A6AB6">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default" w:ascii="仿宋" w:hAnsi="仿宋" w:eastAsia="仿宋" w:cs="仿宋"/>
          <w:sz w:val="32"/>
          <w:szCs w:val="32"/>
          <w:highlight w:val="none"/>
          <w:lang w:val="en-US" w:eastAsia="zh-CN"/>
        </w:rPr>
        <w:t>定时清运： 投标人须提供明确的清运计划，对于指定堆放点的垃圾，应做到</w:t>
      </w:r>
      <w:r>
        <w:rPr>
          <w:rFonts w:hint="eastAsia" w:ascii="仿宋" w:hAnsi="仿宋" w:eastAsia="仿宋" w:cs="仿宋"/>
          <w:sz w:val="32"/>
          <w:szCs w:val="32"/>
          <w:highlight w:val="none"/>
          <w:lang w:val="en-US" w:eastAsia="zh-CN"/>
        </w:rPr>
        <w:t>夜清、日洁、不堆积</w:t>
      </w:r>
      <w:r>
        <w:rPr>
          <w:rFonts w:hint="default" w:ascii="仿宋" w:hAnsi="仿宋" w:eastAsia="仿宋" w:cs="仿宋"/>
          <w:sz w:val="32"/>
          <w:szCs w:val="32"/>
          <w:highlight w:val="none"/>
          <w:lang w:val="en-US" w:eastAsia="zh-CN"/>
        </w:rPr>
        <w:t>，确保无大量积压</w:t>
      </w:r>
      <w:r>
        <w:rPr>
          <w:rFonts w:hint="eastAsia" w:ascii="仿宋" w:hAnsi="仿宋" w:eastAsia="仿宋" w:cs="仿宋"/>
          <w:sz w:val="32"/>
          <w:szCs w:val="32"/>
          <w:highlight w:val="none"/>
          <w:lang w:val="en-US" w:eastAsia="zh-CN"/>
        </w:rPr>
        <w:t>；</w:t>
      </w:r>
    </w:p>
    <w:p w14:paraId="65921EBF">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default" w:ascii="仿宋" w:hAnsi="仿宋" w:eastAsia="仿宋" w:cs="仿宋"/>
          <w:sz w:val="32"/>
          <w:szCs w:val="32"/>
          <w:highlight w:val="none"/>
          <w:lang w:val="en-US" w:eastAsia="zh-CN"/>
        </w:rPr>
        <w:t>预约清运： 对于临时产生的批量垃圾（如业主集中装修），须在接到物业通知后</w:t>
      </w:r>
      <w:r>
        <w:rPr>
          <w:rFonts w:hint="eastAsia" w:ascii="仿宋" w:hAnsi="仿宋" w:eastAsia="仿宋" w:cs="仿宋"/>
          <w:sz w:val="32"/>
          <w:szCs w:val="32"/>
          <w:highlight w:val="none"/>
          <w:lang w:val="en-US" w:eastAsia="zh-CN"/>
        </w:rPr>
        <w:t>及时</w:t>
      </w:r>
      <w:r>
        <w:rPr>
          <w:rFonts w:hint="default" w:ascii="仿宋" w:hAnsi="仿宋" w:eastAsia="仿宋" w:cs="仿宋"/>
          <w:sz w:val="32"/>
          <w:szCs w:val="32"/>
          <w:highlight w:val="none"/>
          <w:lang w:val="en-US" w:eastAsia="zh-CN"/>
        </w:rPr>
        <w:t>响应并完成清运</w:t>
      </w:r>
      <w:r>
        <w:rPr>
          <w:rFonts w:hint="eastAsia" w:ascii="仿宋" w:hAnsi="仿宋" w:eastAsia="仿宋" w:cs="仿宋"/>
          <w:sz w:val="32"/>
          <w:szCs w:val="32"/>
          <w:highlight w:val="none"/>
          <w:lang w:val="en-US" w:eastAsia="zh-CN"/>
        </w:rPr>
        <w:t>；</w:t>
      </w:r>
    </w:p>
    <w:p w14:paraId="4BD3FE19">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w:t>
      </w:r>
      <w:r>
        <w:rPr>
          <w:rFonts w:hint="default" w:ascii="仿宋" w:hAnsi="仿宋" w:eastAsia="仿宋" w:cs="仿宋"/>
          <w:sz w:val="32"/>
          <w:szCs w:val="32"/>
          <w:highlight w:val="none"/>
          <w:lang w:val="en-US" w:eastAsia="zh-CN"/>
        </w:rPr>
        <w:t>作业规范： 作业过程需文明、安全，减少噪音和扬尘，不得影响业主正常生活。清运后确保场地整洁</w:t>
      </w:r>
      <w:r>
        <w:rPr>
          <w:rFonts w:hint="eastAsia" w:ascii="仿宋" w:hAnsi="仿宋" w:eastAsia="仿宋" w:cs="仿宋"/>
          <w:sz w:val="32"/>
          <w:szCs w:val="32"/>
          <w:highlight w:val="none"/>
          <w:lang w:val="en-US" w:eastAsia="zh-CN"/>
        </w:rPr>
        <w:t>；</w:t>
      </w:r>
    </w:p>
    <w:p w14:paraId="3DEC9080">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w:t>
      </w:r>
      <w:r>
        <w:rPr>
          <w:rFonts w:hint="default" w:ascii="仿宋" w:hAnsi="仿宋" w:eastAsia="仿宋" w:cs="仿宋"/>
          <w:sz w:val="32"/>
          <w:szCs w:val="32"/>
          <w:highlight w:val="none"/>
          <w:lang w:val="en-US" w:eastAsia="zh-CN"/>
        </w:rPr>
        <w:t>合规处置： 所有垃圾必须运输至政府指定或具有合法资质的消纳场、处理厂进行处置，并提供相应的处置证明（如运单、处置凭证）备查</w:t>
      </w:r>
      <w:r>
        <w:rPr>
          <w:rFonts w:hint="eastAsia" w:ascii="仿宋" w:hAnsi="仿宋" w:eastAsia="仿宋" w:cs="仿宋"/>
          <w:sz w:val="32"/>
          <w:szCs w:val="32"/>
          <w:highlight w:val="none"/>
          <w:lang w:val="en-US" w:eastAsia="zh-CN"/>
        </w:rPr>
        <w:t>；</w:t>
      </w:r>
    </w:p>
    <w:p w14:paraId="16545517">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US" w:eastAsia="zh-CN"/>
        </w:rPr>
        <w:t>车辆要求： 运输车辆应符合市容环卫要求，密闭或覆盖运输，无抛洒滴漏。</w:t>
      </w:r>
    </w:p>
    <w:p w14:paraId="045D7B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3.同类工程经验要求</w:t>
      </w:r>
    </w:p>
    <w:p w14:paraId="39119A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近三年应具有相同或类似项目业绩。</w:t>
      </w:r>
    </w:p>
    <w:p w14:paraId="0F3BE9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4.联合体投标要求</w:t>
      </w:r>
    </w:p>
    <w:p w14:paraId="46F85B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本工程不接受联合体投标，不允许分包、转包。</w:t>
      </w:r>
    </w:p>
    <w:p w14:paraId="5AB9EE1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bookmarkStart w:id="1" w:name="OLE_LINK1"/>
      <w:r>
        <w:rPr>
          <w:rFonts w:hint="eastAsia" w:ascii="仿宋" w:hAnsi="仿宋" w:eastAsia="仿宋" w:cs="仿宋"/>
          <w:b/>
          <w:bCs/>
          <w:sz w:val="32"/>
          <w:szCs w:val="32"/>
          <w:lang w:val="en-US" w:eastAsia="zh-CN"/>
        </w:rPr>
        <w:t>五、评标办法</w:t>
      </w:r>
    </w:p>
    <w:p w14:paraId="5477D9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合理低价法。</w:t>
      </w:r>
    </w:p>
    <w:p w14:paraId="00B7E52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六、招标文件的获取</w:t>
      </w:r>
    </w:p>
    <w:p w14:paraId="6A0359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开标时间前，凭通知短信在山钢产城阳光采购平台免费下载招标文件。</w:t>
      </w:r>
    </w:p>
    <w:p w14:paraId="0598D69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七、投标文件递交时间及地点</w:t>
      </w:r>
    </w:p>
    <w:p w14:paraId="3E6B24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投标人应在投标截止时间前，通过山钢产城阳光采购平台上传电子投标文件。</w:t>
      </w:r>
    </w:p>
    <w:p w14:paraId="1703A353">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八、投标截止时间、开标时间及地点</w:t>
      </w:r>
    </w:p>
    <w:p w14:paraId="4D7A93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以下载的招标文件载明的投标截止时间、开标时间和地点为准。</w:t>
      </w:r>
    </w:p>
    <w:p w14:paraId="5D8ECF90">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报名资料及截止时间</w:t>
      </w:r>
    </w:p>
    <w:bookmarkEnd w:id="0"/>
    <w:bookmarkEnd w:id="1"/>
    <w:p w14:paraId="0E12B4C4">
      <w:pPr>
        <w:autoSpaceDE w:val="0"/>
        <w:autoSpaceDN w:val="0"/>
        <w:adjustRightInd w:val="0"/>
        <w:spacing w:line="360" w:lineRule="auto"/>
        <w:ind w:firstLine="640" w:firstLineChars="200"/>
        <w:jc w:val="left"/>
        <w:rPr>
          <w:rFonts w:hint="eastAsia" w:ascii="仿宋" w:hAnsi="仿宋" w:eastAsia="仿宋" w:cs="宋体"/>
          <w:kern w:val="0"/>
          <w:sz w:val="28"/>
          <w:szCs w:val="28"/>
          <w:highlight w:val="none"/>
          <w:u w:val="none"/>
          <w:lang w:val="zh-CN"/>
        </w:rPr>
      </w:pPr>
      <w:r>
        <w:rPr>
          <w:rFonts w:hint="eastAsia" w:ascii="仿宋" w:hAnsi="仿宋" w:eastAsia="仿宋" w:cs="仿宋"/>
          <w:kern w:val="2"/>
          <w:sz w:val="32"/>
          <w:szCs w:val="32"/>
          <w:highlight w:val="none"/>
          <w:u w:val="none"/>
          <w:lang w:val="en-US"/>
        </w:rPr>
        <w:t>请报名人于</w:t>
      </w:r>
      <w:r>
        <w:rPr>
          <w:rFonts w:hint="eastAsia" w:ascii="仿宋" w:hAnsi="仿宋" w:eastAsia="仿宋" w:cs="仿宋"/>
          <w:kern w:val="2"/>
          <w:sz w:val="32"/>
          <w:szCs w:val="32"/>
          <w:u w:val="none"/>
          <w:lang w:val="en-US" w:eastAsia="zh-CN"/>
        </w:rPr>
        <w:t>2025</w:t>
      </w:r>
      <w:r>
        <w:rPr>
          <w:rFonts w:hint="eastAsia" w:ascii="仿宋" w:hAnsi="仿宋" w:eastAsia="仿宋" w:cs="仿宋"/>
          <w:color w:val="auto"/>
          <w:kern w:val="2"/>
          <w:sz w:val="32"/>
          <w:szCs w:val="32"/>
          <w:highlight w:val="none"/>
          <w:u w:val="none"/>
          <w:lang w:val="en-US"/>
        </w:rPr>
        <w:t>年</w:t>
      </w:r>
      <w:r>
        <w:rPr>
          <w:rFonts w:hint="eastAsia" w:ascii="仿宋" w:hAnsi="仿宋" w:eastAsia="仿宋" w:cs="仿宋"/>
          <w:kern w:val="2"/>
          <w:sz w:val="32"/>
          <w:szCs w:val="32"/>
          <w:u w:val="none"/>
          <w:lang w:val="en-US" w:eastAsia="zh-CN"/>
        </w:rPr>
        <w:t>10</w:t>
      </w:r>
      <w:r>
        <w:rPr>
          <w:rFonts w:hint="eastAsia" w:ascii="仿宋" w:hAnsi="仿宋" w:eastAsia="仿宋" w:cs="仿宋"/>
          <w:color w:val="auto"/>
          <w:kern w:val="2"/>
          <w:sz w:val="32"/>
          <w:szCs w:val="32"/>
          <w:highlight w:val="none"/>
          <w:u w:val="none"/>
          <w:lang w:val="en-US"/>
        </w:rPr>
        <w:t>月</w:t>
      </w:r>
      <w:r>
        <w:rPr>
          <w:rFonts w:hint="eastAsia" w:ascii="仿宋" w:hAnsi="仿宋" w:eastAsia="仿宋" w:cs="仿宋"/>
          <w:kern w:val="2"/>
          <w:sz w:val="32"/>
          <w:szCs w:val="32"/>
          <w:u w:val="none"/>
          <w:lang w:val="en-US" w:eastAsia="zh-CN"/>
        </w:rPr>
        <w:t>13</w:t>
      </w:r>
      <w:r>
        <w:rPr>
          <w:rFonts w:hint="eastAsia" w:ascii="仿宋" w:hAnsi="仿宋" w:eastAsia="仿宋" w:cs="仿宋"/>
          <w:color w:val="auto"/>
          <w:kern w:val="2"/>
          <w:sz w:val="32"/>
          <w:szCs w:val="32"/>
          <w:highlight w:val="none"/>
          <w:u w:val="none"/>
          <w:lang w:val="en-US"/>
        </w:rPr>
        <w:t>日</w:t>
      </w:r>
      <w:r>
        <w:rPr>
          <w:rFonts w:hint="eastAsia" w:ascii="仿宋" w:hAnsi="仿宋" w:eastAsia="仿宋" w:cs="仿宋"/>
          <w:color w:val="auto"/>
          <w:kern w:val="2"/>
          <w:sz w:val="32"/>
          <w:szCs w:val="32"/>
          <w:highlight w:val="none"/>
          <w:u w:val="none"/>
          <w:lang w:val="en-US" w:eastAsia="zh-CN"/>
        </w:rPr>
        <w:t>17:00</w:t>
      </w:r>
      <w:r>
        <w:rPr>
          <w:rFonts w:hint="eastAsia" w:ascii="仿宋" w:hAnsi="仿宋" w:eastAsia="仿宋" w:cs="仿宋"/>
          <w:color w:val="auto"/>
          <w:kern w:val="2"/>
          <w:sz w:val="32"/>
          <w:szCs w:val="32"/>
          <w:highlight w:val="none"/>
          <w:u w:val="none"/>
          <w:lang w:val="en-US"/>
        </w:rPr>
        <w:t>前</w:t>
      </w:r>
      <w:r>
        <w:rPr>
          <w:rFonts w:hint="eastAsia" w:ascii="仿宋" w:hAnsi="仿宋" w:eastAsia="仿宋" w:cs="仿宋"/>
          <w:kern w:val="2"/>
          <w:sz w:val="32"/>
          <w:szCs w:val="32"/>
          <w:highlight w:val="none"/>
          <w:u w:val="none"/>
          <w:lang w:val="en-US"/>
        </w:rPr>
        <w:t>，将报名资料（营业执照扫描件、资质证书扫描件、业绩列表、</w:t>
      </w:r>
      <w:r>
        <w:rPr>
          <w:rFonts w:hint="eastAsia" w:ascii="仿宋" w:hAnsi="仿宋" w:eastAsia="仿宋" w:cs="仿宋"/>
          <w:kern w:val="2"/>
          <w:sz w:val="32"/>
          <w:szCs w:val="32"/>
          <w:highlight w:val="none"/>
          <w:u w:val="none"/>
          <w:lang w:val="en-US" w:eastAsia="zh-CN"/>
        </w:rPr>
        <w:t>主要</w:t>
      </w:r>
      <w:r>
        <w:rPr>
          <w:rFonts w:hint="eastAsia" w:ascii="仿宋" w:hAnsi="仿宋" w:eastAsia="仿宋" w:cs="仿宋"/>
          <w:kern w:val="2"/>
          <w:sz w:val="32"/>
          <w:szCs w:val="32"/>
          <w:highlight w:val="none"/>
          <w:u w:val="none"/>
          <w:lang w:val="en-US"/>
        </w:rPr>
        <w:t>业绩证明等）发送</w:t>
      </w:r>
      <w:r>
        <w:rPr>
          <w:rFonts w:hint="eastAsia" w:ascii="仿宋" w:hAnsi="仿宋" w:eastAsia="仿宋" w:cs="仿宋"/>
          <w:kern w:val="2"/>
          <w:sz w:val="32"/>
          <w:szCs w:val="32"/>
          <w:highlight w:val="none"/>
          <w:u w:val="none"/>
          <w:lang w:val="en-US" w:eastAsia="zh-CN"/>
        </w:rPr>
        <w:t>至</w:t>
      </w:r>
      <w:r>
        <w:rPr>
          <w:rFonts w:hint="eastAsia" w:ascii="仿宋" w:hAnsi="仿宋" w:eastAsia="仿宋" w:cs="仿宋"/>
          <w:kern w:val="2"/>
          <w:sz w:val="32"/>
          <w:szCs w:val="32"/>
          <w:highlight w:val="none"/>
          <w:u w:val="none"/>
          <w:lang w:val="en-US"/>
        </w:rPr>
        <w:t>邮箱</w:t>
      </w:r>
      <w:r>
        <w:rPr>
          <w:rFonts w:hint="eastAsia" w:ascii="仿宋" w:hAnsi="仿宋" w:eastAsia="仿宋" w:cs="仿宋"/>
          <w:kern w:val="2"/>
          <w:sz w:val="32"/>
          <w:szCs w:val="32"/>
          <w:highlight w:val="none"/>
          <w:u w:val="none"/>
          <w:lang w:val="en-US" w:eastAsia="zh-CN"/>
        </w:rPr>
        <w:t>：</w:t>
      </w:r>
      <w:r>
        <w:rPr>
          <w:rFonts w:ascii="微软雅黑" w:hAnsi="微软雅黑" w:eastAsia="微软雅黑" w:cs="微软雅黑"/>
          <w:i w:val="0"/>
          <w:iCs w:val="0"/>
          <w:caps w:val="0"/>
          <w:color w:val="21293A"/>
          <w:spacing w:val="0"/>
          <w:sz w:val="21"/>
          <w:szCs w:val="21"/>
          <w:highlight w:val="none"/>
          <w:u w:val="single"/>
          <w:shd w:val="clear" w:color="auto" w:fill="FFFFFF"/>
        </w:rPr>
        <w:t>xlwycbglb@163.com</w:t>
      </w:r>
      <w:r>
        <w:rPr>
          <w:rFonts w:hint="eastAsia" w:ascii="仿宋" w:hAnsi="仿宋" w:eastAsia="仿宋" w:cs="仿宋"/>
          <w:color w:val="FF0000"/>
          <w:kern w:val="2"/>
          <w:sz w:val="32"/>
          <w:szCs w:val="32"/>
          <w:highlight w:val="none"/>
          <w:u w:val="none"/>
          <w:lang w:val="en-US" w:eastAsia="zh-CN"/>
        </w:rPr>
        <w:t>（发送邮件后请致电）。</w:t>
      </w:r>
      <w:r>
        <w:rPr>
          <w:rFonts w:hint="eastAsia" w:ascii="仿宋" w:hAnsi="仿宋" w:eastAsia="仿宋" w:cs="仿宋"/>
          <w:kern w:val="2"/>
          <w:sz w:val="32"/>
          <w:szCs w:val="32"/>
          <w:highlight w:val="none"/>
          <w:u w:val="none"/>
          <w:lang w:val="en-US"/>
        </w:rPr>
        <w:t>请在邮件中注明联系人及联系电话，</w:t>
      </w:r>
      <w:r>
        <w:rPr>
          <w:rFonts w:hint="eastAsia" w:ascii="仿宋" w:hAnsi="仿宋" w:eastAsia="仿宋" w:cs="仿宋"/>
          <w:b w:val="0"/>
          <w:kern w:val="2"/>
          <w:sz w:val="32"/>
          <w:szCs w:val="32"/>
          <w:highlight w:val="none"/>
          <w:u w:val="none"/>
          <w:lang w:val="en-US"/>
        </w:rPr>
        <w:t>邮件主题：</w:t>
      </w:r>
      <w:r>
        <w:rPr>
          <w:rFonts w:hint="eastAsia" w:ascii="仿宋" w:hAnsi="仿宋" w:eastAsia="仿宋" w:cs="仿宋"/>
          <w:b w:val="0"/>
          <w:kern w:val="2"/>
          <w:sz w:val="32"/>
          <w:szCs w:val="32"/>
          <w:highlight w:val="none"/>
          <w:u w:val="none"/>
          <w:lang w:val="en-US" w:eastAsia="zh-CN"/>
        </w:rPr>
        <w:t>项目名称+</w:t>
      </w:r>
      <w:r>
        <w:rPr>
          <w:rFonts w:hint="eastAsia" w:ascii="仿宋" w:hAnsi="仿宋" w:eastAsia="仿宋" w:cs="仿宋"/>
          <w:b w:val="0"/>
          <w:kern w:val="2"/>
          <w:sz w:val="32"/>
          <w:szCs w:val="32"/>
          <w:u w:val="none"/>
          <w:lang w:val="en-US" w:eastAsia="zh-CN"/>
        </w:rPr>
        <w:t>工程名称</w:t>
      </w:r>
      <w:r>
        <w:rPr>
          <w:rFonts w:hint="eastAsia" w:ascii="仿宋" w:hAnsi="仿宋" w:eastAsia="仿宋" w:cs="仿宋"/>
          <w:b w:val="0"/>
          <w:kern w:val="2"/>
          <w:sz w:val="32"/>
          <w:szCs w:val="32"/>
          <w:highlight w:val="none"/>
          <w:u w:val="none"/>
          <w:lang w:val="en-US"/>
        </w:rPr>
        <w:t>+</w:t>
      </w:r>
      <w:r>
        <w:rPr>
          <w:rFonts w:hint="eastAsia" w:ascii="仿宋" w:hAnsi="仿宋" w:eastAsia="仿宋" w:cs="仿宋"/>
          <w:b w:val="0"/>
          <w:kern w:val="2"/>
          <w:sz w:val="32"/>
          <w:szCs w:val="32"/>
          <w:highlight w:val="none"/>
          <w:u w:val="none"/>
          <w:lang w:val="en-US" w:eastAsia="zh-CN"/>
        </w:rPr>
        <w:t>报名</w:t>
      </w:r>
      <w:r>
        <w:rPr>
          <w:rFonts w:hint="eastAsia" w:ascii="仿宋" w:hAnsi="仿宋" w:eastAsia="仿宋" w:cs="仿宋"/>
          <w:b w:val="0"/>
          <w:kern w:val="2"/>
          <w:sz w:val="32"/>
          <w:szCs w:val="32"/>
          <w:highlight w:val="none"/>
          <w:u w:val="none"/>
          <w:lang w:val="en-US"/>
        </w:rPr>
        <w:t>公司名称</w:t>
      </w:r>
      <w:r>
        <w:rPr>
          <w:rFonts w:hint="eastAsia" w:ascii="仿宋" w:hAnsi="仿宋" w:eastAsia="仿宋" w:cs="仿宋"/>
          <w:kern w:val="2"/>
          <w:sz w:val="32"/>
          <w:szCs w:val="32"/>
          <w:highlight w:val="none"/>
          <w:u w:val="none"/>
          <w:lang w:val="en-US"/>
        </w:rPr>
        <w:t>。逾期报名不予受理。</w:t>
      </w:r>
    </w:p>
    <w:p w14:paraId="0D501D2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十、资格审查办法和方式</w:t>
      </w:r>
    </w:p>
    <w:p w14:paraId="5513AC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有限数量制，合格投标人数量根据实际情况确认。</w:t>
      </w:r>
    </w:p>
    <w:p w14:paraId="1A98680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十一、招标人联系地址、联系人及联系方式</w:t>
      </w:r>
    </w:p>
    <w:p w14:paraId="20C723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1.招标人地址：山东省青岛市市北区诺德广场A座2401。</w:t>
      </w:r>
    </w:p>
    <w:p w14:paraId="7475ED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2.招标联系人：李女士，18765277686。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99F1FE"/>
    <w:multiLevelType w:val="singleLevel"/>
    <w:tmpl w:val="5599F1F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GUyZGUzODk0YWUzMzE3MThlMTZmMTBhMzczY2MifQ=="/>
  </w:docVars>
  <w:rsids>
    <w:rsidRoot w:val="51D82958"/>
    <w:rsid w:val="015B1212"/>
    <w:rsid w:val="05BB24F7"/>
    <w:rsid w:val="073C7E17"/>
    <w:rsid w:val="09137F54"/>
    <w:rsid w:val="0B107E74"/>
    <w:rsid w:val="12372F05"/>
    <w:rsid w:val="13D46EBF"/>
    <w:rsid w:val="14404B39"/>
    <w:rsid w:val="1D594678"/>
    <w:rsid w:val="2008107B"/>
    <w:rsid w:val="20807FE9"/>
    <w:rsid w:val="2179577A"/>
    <w:rsid w:val="249661B1"/>
    <w:rsid w:val="29882724"/>
    <w:rsid w:val="29D8466C"/>
    <w:rsid w:val="2E731311"/>
    <w:rsid w:val="2EE912E7"/>
    <w:rsid w:val="300F506A"/>
    <w:rsid w:val="320C7AB3"/>
    <w:rsid w:val="3431735D"/>
    <w:rsid w:val="365100CA"/>
    <w:rsid w:val="3CF61143"/>
    <w:rsid w:val="428E62C2"/>
    <w:rsid w:val="440C52C6"/>
    <w:rsid w:val="45F34DBA"/>
    <w:rsid w:val="47F1541E"/>
    <w:rsid w:val="49BC3715"/>
    <w:rsid w:val="50212524"/>
    <w:rsid w:val="50836D3A"/>
    <w:rsid w:val="51912561"/>
    <w:rsid w:val="51BC22C0"/>
    <w:rsid w:val="51D82958"/>
    <w:rsid w:val="5B0C5710"/>
    <w:rsid w:val="5BC14BBB"/>
    <w:rsid w:val="5C7774C0"/>
    <w:rsid w:val="5DAD2AC6"/>
    <w:rsid w:val="62FA7EE4"/>
    <w:rsid w:val="66BA2932"/>
    <w:rsid w:val="67A2748B"/>
    <w:rsid w:val="69431305"/>
    <w:rsid w:val="6B4B32FC"/>
    <w:rsid w:val="6BAE6992"/>
    <w:rsid w:val="6CA26CA0"/>
    <w:rsid w:val="6D323B6A"/>
    <w:rsid w:val="71291877"/>
    <w:rsid w:val="71B64371"/>
    <w:rsid w:val="71ED497B"/>
    <w:rsid w:val="73D86D3D"/>
    <w:rsid w:val="77076E85"/>
    <w:rsid w:val="77A318EC"/>
    <w:rsid w:val="782642CC"/>
    <w:rsid w:val="7D3E1B89"/>
    <w:rsid w:val="7ECE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adjustRightInd w:val="0"/>
      <w:snapToGrid w:val="0"/>
      <w:spacing w:line="560" w:lineRule="exact"/>
      <w:jc w:val="left"/>
    </w:pPr>
    <w:rPr>
      <w:rFonts w:ascii="Arial" w:hAnsi="Arial" w:eastAsia="仿宋_GB2312" w:cs="Times New Roman"/>
      <w:kern w:val="0"/>
      <w:sz w:val="32"/>
    </w:rPr>
  </w:style>
  <w:style w:type="paragraph" w:styleId="3">
    <w:name w:val="Body Text Indent"/>
    <w:basedOn w:val="1"/>
    <w:next w:val="1"/>
    <w:qFormat/>
    <w:uiPriority w:val="0"/>
    <w:pPr>
      <w:ind w:firstLine="640" w:firstLineChars="200"/>
    </w:pPr>
    <w:rPr>
      <w:rFonts w:ascii="仿宋_GB2312" w:hAnsi="宋体" w:eastAsia="仿宋_GB2312"/>
      <w:sz w:val="32"/>
    </w:rPr>
  </w:style>
  <w:style w:type="paragraph" w:styleId="4">
    <w:name w:val="Balloon Text"/>
    <w:basedOn w:val="1"/>
    <w:qFormat/>
    <w:uiPriority w:val="0"/>
    <w:rPr>
      <w:rFonts w:eastAsia="宋体"/>
      <w:kern w:val="0"/>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99"/>
    <w:pPr>
      <w:ind w:firstLine="420" w:firstLineChars="200"/>
    </w:pPr>
    <w:rPr>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1548</Words>
  <Characters>1672</Characters>
  <Lines>0</Lines>
  <Paragraphs>0</Paragraphs>
  <TotalTime>0</TotalTime>
  <ScaleCrop>false</ScaleCrop>
  <LinksUpToDate>false</LinksUpToDate>
  <CharactersWithSpaces>1684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2025-02-12T05:00:00Z</dcterms:created>
  <dc:creator>王朝晖</dc:creator>
  <cp:lastModifiedBy>李书熠</cp:lastModifiedBy>
  <dcterms:modified xsi:type="dcterms:W3CDTF">2025-09-30T02:15:13Z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282C527DB610430DBB43833425D8D6FD_13</vt:lpwstr>
  </property>
  <property fmtid="{D5CDD505-2E9C-101B-9397-08002B2CF9AE}" pid="4" name="KSOTemplateDocerSaveRecord">
    <vt:lpwstr>eyJoZGlkIjoiZjhhZDg5MzkxYTYxMTMzMzBhNTBhZTRlYzRjMDA2YzQiLCJ1c2VySWQiOiI0NDAzNjQxNTkifQ==</vt:lpwstr>
  </property>
</Properties>
</file>